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81A3" w14:textId="4EA6C73D" w:rsidR="007F6D9C" w:rsidRDefault="00553048" w:rsidP="007F6D9C">
      <w:pPr>
        <w:spacing w:line="220" w:lineRule="exact"/>
        <w:rPr>
          <w:rFonts w:cstheme="minorHAnsi"/>
          <w:sz w:val="20"/>
          <w:szCs w:val="20"/>
        </w:rPr>
      </w:pPr>
      <w:r w:rsidRPr="000F7976">
        <w:rPr>
          <w:rFonts w:cstheme="minorHAnsi"/>
          <w:sz w:val="20"/>
          <w:szCs w:val="20"/>
        </w:rPr>
        <w:t xml:space="preserve">In the spirit of inclusion and accuracy, the MIT Chancellor’s Office (including the Division of Student Life and the Office of </w:t>
      </w:r>
      <w:r w:rsidR="002B723B">
        <w:rPr>
          <w:rFonts w:cstheme="minorHAnsi"/>
          <w:sz w:val="20"/>
          <w:szCs w:val="20"/>
        </w:rPr>
        <w:t>Graduate and Undergraduate Education</w:t>
      </w:r>
      <w:r w:rsidRPr="000F7976">
        <w:rPr>
          <w:rFonts w:cstheme="minorHAnsi"/>
          <w:sz w:val="20"/>
          <w:szCs w:val="20"/>
        </w:rPr>
        <w:t>)</w:t>
      </w:r>
      <w:r w:rsidR="00D9248F" w:rsidRPr="000F7976">
        <w:rPr>
          <w:rFonts w:cstheme="minorHAnsi"/>
          <w:sz w:val="20"/>
          <w:szCs w:val="20"/>
        </w:rPr>
        <w:t xml:space="preserve"> </w:t>
      </w:r>
      <w:r w:rsidRPr="000F7976">
        <w:rPr>
          <w:rFonts w:cstheme="minorHAnsi"/>
          <w:sz w:val="20"/>
          <w:szCs w:val="20"/>
        </w:rPr>
        <w:t xml:space="preserve">has adopted the use of non-gendered </w:t>
      </w:r>
      <w:r w:rsidR="00642A93" w:rsidRPr="000F7976">
        <w:rPr>
          <w:rFonts w:cstheme="minorHAnsi"/>
          <w:sz w:val="20"/>
          <w:szCs w:val="20"/>
        </w:rPr>
        <w:t xml:space="preserve">language in official documents and publications and across digital and </w:t>
      </w:r>
      <w:r w:rsidR="009C2534" w:rsidRPr="000F7976">
        <w:rPr>
          <w:rFonts w:cstheme="minorHAnsi"/>
          <w:sz w:val="20"/>
          <w:szCs w:val="20"/>
        </w:rPr>
        <w:t xml:space="preserve">other </w:t>
      </w:r>
      <w:r w:rsidR="00642A93" w:rsidRPr="000F7976">
        <w:rPr>
          <w:rFonts w:cstheme="minorHAnsi"/>
          <w:sz w:val="20"/>
          <w:szCs w:val="20"/>
        </w:rPr>
        <w:t>comm</w:t>
      </w:r>
      <w:r w:rsidRPr="000F7976">
        <w:rPr>
          <w:rFonts w:cstheme="minorHAnsi"/>
          <w:sz w:val="20"/>
          <w:szCs w:val="20"/>
        </w:rPr>
        <w:t xml:space="preserve">unications </w:t>
      </w:r>
      <w:r w:rsidR="00642A93" w:rsidRPr="000F7976">
        <w:rPr>
          <w:rFonts w:cstheme="minorHAnsi"/>
          <w:sz w:val="20"/>
          <w:szCs w:val="20"/>
        </w:rPr>
        <w:t>channels.</w:t>
      </w:r>
    </w:p>
    <w:p w14:paraId="262C8387" w14:textId="77777777" w:rsidR="007F6D9C" w:rsidRDefault="007F6D9C" w:rsidP="007F6D9C">
      <w:pPr>
        <w:spacing w:line="220" w:lineRule="exact"/>
        <w:rPr>
          <w:rFonts w:cstheme="minorHAnsi"/>
          <w:sz w:val="20"/>
          <w:szCs w:val="20"/>
        </w:rPr>
      </w:pPr>
    </w:p>
    <w:p w14:paraId="185284B2" w14:textId="51A4465F" w:rsidR="00553048" w:rsidRPr="000F7976" w:rsidRDefault="00D16877" w:rsidP="007F6D9C">
      <w:pPr>
        <w:spacing w:line="220" w:lineRule="exact"/>
        <w:rPr>
          <w:rFonts w:cstheme="minorHAnsi"/>
          <w:sz w:val="20"/>
          <w:szCs w:val="20"/>
        </w:rPr>
      </w:pPr>
      <w:r w:rsidRPr="000F7976">
        <w:rPr>
          <w:rFonts w:cstheme="minorHAnsi"/>
          <w:sz w:val="20"/>
          <w:szCs w:val="20"/>
        </w:rPr>
        <w:t>We understand</w:t>
      </w:r>
      <w:r w:rsidR="00553048" w:rsidRPr="000F7976">
        <w:rPr>
          <w:rFonts w:cstheme="minorHAnsi"/>
          <w:sz w:val="20"/>
          <w:szCs w:val="20"/>
        </w:rPr>
        <w:t xml:space="preserve"> </w:t>
      </w:r>
      <w:r w:rsidR="00642A93" w:rsidRPr="000F7976">
        <w:rPr>
          <w:rFonts w:cstheme="minorHAnsi"/>
          <w:sz w:val="20"/>
          <w:szCs w:val="20"/>
        </w:rPr>
        <w:t xml:space="preserve">that the transition (especially the use of </w:t>
      </w:r>
      <w:r w:rsidR="000B1E80" w:rsidRPr="000F7976">
        <w:rPr>
          <w:rFonts w:cstheme="minorHAnsi"/>
          <w:sz w:val="20"/>
          <w:szCs w:val="20"/>
        </w:rPr>
        <w:t>new</w:t>
      </w:r>
      <w:r w:rsidR="00642A93" w:rsidRPr="000F7976">
        <w:rPr>
          <w:rFonts w:cstheme="minorHAnsi"/>
          <w:sz w:val="20"/>
          <w:szCs w:val="20"/>
        </w:rPr>
        <w:t>er</w:t>
      </w:r>
      <w:r w:rsidR="000B1E80" w:rsidRPr="000F7976">
        <w:rPr>
          <w:rFonts w:cstheme="minorHAnsi"/>
          <w:sz w:val="20"/>
          <w:szCs w:val="20"/>
        </w:rPr>
        <w:t xml:space="preserve"> terms</w:t>
      </w:r>
      <w:r w:rsidR="00642A93" w:rsidRPr="000F7976">
        <w:rPr>
          <w:rFonts w:cstheme="minorHAnsi"/>
          <w:sz w:val="20"/>
          <w:szCs w:val="20"/>
        </w:rPr>
        <w:t>)</w:t>
      </w:r>
      <w:r w:rsidR="00553048" w:rsidRPr="000F7976">
        <w:rPr>
          <w:rFonts w:cstheme="minorHAnsi"/>
          <w:sz w:val="20"/>
          <w:szCs w:val="20"/>
        </w:rPr>
        <w:t xml:space="preserve"> will be an ongoing one</w:t>
      </w:r>
      <w:r w:rsidR="009C2534" w:rsidRPr="000F7976">
        <w:rPr>
          <w:rFonts w:cstheme="minorHAnsi"/>
          <w:sz w:val="20"/>
          <w:szCs w:val="20"/>
        </w:rPr>
        <w:t xml:space="preserve"> and that uniform use of these terms by the MIT community will take time</w:t>
      </w:r>
      <w:r w:rsidR="00553048" w:rsidRPr="000F7976">
        <w:rPr>
          <w:rFonts w:cstheme="minorHAnsi"/>
          <w:sz w:val="20"/>
          <w:szCs w:val="20"/>
        </w:rPr>
        <w:t>.</w:t>
      </w:r>
      <w:r w:rsidRPr="000F7976">
        <w:rPr>
          <w:rFonts w:cstheme="minorHAnsi"/>
          <w:sz w:val="20"/>
          <w:szCs w:val="20"/>
        </w:rPr>
        <w:t xml:space="preserve"> The short guide</w:t>
      </w:r>
      <w:r w:rsidR="009C2534" w:rsidRPr="000F7976">
        <w:rPr>
          <w:rFonts w:cstheme="minorHAnsi"/>
          <w:sz w:val="20"/>
          <w:szCs w:val="20"/>
        </w:rPr>
        <w:t>lines</w:t>
      </w:r>
      <w:r w:rsidRPr="000F7976">
        <w:rPr>
          <w:rFonts w:cstheme="minorHAnsi"/>
          <w:sz w:val="20"/>
          <w:szCs w:val="20"/>
        </w:rPr>
        <w:t xml:space="preserve"> below provide additional context and information. </w:t>
      </w:r>
      <w:r w:rsidR="009C2534" w:rsidRPr="000F7976">
        <w:rPr>
          <w:rFonts w:cstheme="minorHAnsi"/>
          <w:sz w:val="20"/>
          <w:szCs w:val="20"/>
        </w:rPr>
        <w:t>Other offices at MIT are encouraged to adopt similar usage guidelines.</w:t>
      </w:r>
    </w:p>
    <w:p w14:paraId="443344FE" w14:textId="77777777" w:rsidR="00553048" w:rsidRPr="000F7976" w:rsidRDefault="00553048" w:rsidP="007F6D9C">
      <w:pPr>
        <w:spacing w:line="220" w:lineRule="exact"/>
        <w:rPr>
          <w:rFonts w:cstheme="minorHAnsi"/>
          <w:sz w:val="20"/>
          <w:szCs w:val="20"/>
        </w:rPr>
      </w:pPr>
    </w:p>
    <w:p w14:paraId="78E585FF" w14:textId="49F921C2" w:rsidR="00553048" w:rsidRPr="000F7976" w:rsidRDefault="00D16877" w:rsidP="007F6D9C">
      <w:pPr>
        <w:spacing w:line="220" w:lineRule="exact"/>
        <w:rPr>
          <w:rFonts w:cstheme="minorHAnsi"/>
          <w:b/>
          <w:sz w:val="20"/>
          <w:szCs w:val="20"/>
        </w:rPr>
      </w:pPr>
      <w:r w:rsidRPr="000F7976">
        <w:rPr>
          <w:rFonts w:cstheme="minorHAnsi"/>
          <w:b/>
          <w:sz w:val="20"/>
          <w:szCs w:val="20"/>
        </w:rPr>
        <w:t>Class Designations</w:t>
      </w:r>
    </w:p>
    <w:p w14:paraId="77784575" w14:textId="77777777" w:rsidR="00D16877" w:rsidRPr="000F7976" w:rsidRDefault="00D16877" w:rsidP="007F6D9C">
      <w:pPr>
        <w:spacing w:line="220" w:lineRule="exact"/>
        <w:rPr>
          <w:rFonts w:cstheme="minorHAnsi"/>
          <w:sz w:val="20"/>
          <w:szCs w:val="20"/>
        </w:rPr>
      </w:pPr>
      <w:r w:rsidRPr="000F7976">
        <w:rPr>
          <w:rFonts w:cstheme="minorHAnsi"/>
          <w:sz w:val="20"/>
          <w:szCs w:val="20"/>
        </w:rPr>
        <w:t>T</w:t>
      </w:r>
      <w:r w:rsidR="00553048" w:rsidRPr="000F7976">
        <w:rPr>
          <w:rFonts w:cstheme="minorHAnsi"/>
          <w:sz w:val="20"/>
          <w:szCs w:val="20"/>
        </w:rPr>
        <w:t xml:space="preserve">he term “first-year” </w:t>
      </w:r>
      <w:r w:rsidRPr="000F7976">
        <w:rPr>
          <w:rFonts w:cstheme="minorHAnsi"/>
          <w:sz w:val="20"/>
          <w:szCs w:val="20"/>
        </w:rPr>
        <w:t xml:space="preserve">should be used in </w:t>
      </w:r>
      <w:r w:rsidR="00553048" w:rsidRPr="000F7976">
        <w:rPr>
          <w:rFonts w:cstheme="minorHAnsi"/>
          <w:sz w:val="20"/>
          <w:szCs w:val="20"/>
        </w:rPr>
        <w:t>lieu of freshman and freshmen.</w:t>
      </w:r>
    </w:p>
    <w:p w14:paraId="0EEB9C3B" w14:textId="77777777" w:rsidR="00D16877" w:rsidRPr="000F7976" w:rsidRDefault="00D16877" w:rsidP="007F6D9C">
      <w:pPr>
        <w:spacing w:line="220" w:lineRule="exact"/>
        <w:rPr>
          <w:rFonts w:cstheme="minorHAnsi"/>
          <w:sz w:val="20"/>
          <w:szCs w:val="20"/>
        </w:rPr>
      </w:pPr>
    </w:p>
    <w:p w14:paraId="4BBE00DA" w14:textId="288CA7F8" w:rsidR="0079266E" w:rsidRPr="000F7976" w:rsidRDefault="00642A93" w:rsidP="007F6D9C">
      <w:pPr>
        <w:spacing w:line="220" w:lineRule="exact"/>
        <w:rPr>
          <w:rFonts w:cstheme="minorHAnsi"/>
          <w:sz w:val="20"/>
          <w:szCs w:val="20"/>
        </w:rPr>
      </w:pPr>
      <w:r w:rsidRPr="000F7976">
        <w:rPr>
          <w:rFonts w:cstheme="minorHAnsi"/>
          <w:sz w:val="20"/>
          <w:szCs w:val="20"/>
        </w:rPr>
        <w:t>Specific class</w:t>
      </w:r>
      <w:r w:rsidR="00BB3DB9" w:rsidRPr="000F7976">
        <w:rPr>
          <w:rFonts w:cstheme="minorHAnsi"/>
          <w:sz w:val="20"/>
          <w:szCs w:val="20"/>
        </w:rPr>
        <w:t xml:space="preserve"> designations of sophomore, junior, and senior </w:t>
      </w:r>
      <w:r w:rsidRPr="000F7976">
        <w:rPr>
          <w:rFonts w:cstheme="minorHAnsi"/>
          <w:sz w:val="20"/>
          <w:szCs w:val="20"/>
        </w:rPr>
        <w:t>should be used instead of</w:t>
      </w:r>
      <w:r w:rsidR="0079266E" w:rsidRPr="000F7976">
        <w:rPr>
          <w:rFonts w:cstheme="minorHAnsi"/>
          <w:sz w:val="20"/>
          <w:szCs w:val="20"/>
        </w:rPr>
        <w:t xml:space="preserve"> upperclassman or upperclassmen.</w:t>
      </w:r>
      <w:r w:rsidR="00BB3DB9" w:rsidRPr="000F7976">
        <w:rPr>
          <w:rFonts w:cstheme="minorHAnsi"/>
          <w:sz w:val="20"/>
          <w:szCs w:val="20"/>
        </w:rPr>
        <w:t xml:space="preserve"> </w:t>
      </w:r>
      <w:r w:rsidR="0079266E" w:rsidRPr="000F7976">
        <w:rPr>
          <w:rFonts w:cstheme="minorHAnsi"/>
          <w:sz w:val="20"/>
          <w:szCs w:val="20"/>
        </w:rPr>
        <w:t>I</w:t>
      </w:r>
      <w:r w:rsidR="00000932" w:rsidRPr="000F7976">
        <w:rPr>
          <w:rFonts w:cstheme="minorHAnsi"/>
          <w:sz w:val="20"/>
          <w:szCs w:val="20"/>
        </w:rPr>
        <w:t>f referring to a mixed group of class years</w:t>
      </w:r>
      <w:r w:rsidR="0079266E" w:rsidRPr="000F7976">
        <w:rPr>
          <w:rFonts w:cstheme="minorHAnsi"/>
          <w:sz w:val="20"/>
          <w:szCs w:val="20"/>
        </w:rPr>
        <w:t xml:space="preserve"> (not including first-years)</w:t>
      </w:r>
      <w:r w:rsidR="00000932" w:rsidRPr="000F7976">
        <w:rPr>
          <w:rFonts w:cstheme="minorHAnsi"/>
          <w:sz w:val="20"/>
          <w:szCs w:val="20"/>
        </w:rPr>
        <w:t>,</w:t>
      </w:r>
      <w:r w:rsidR="00BB3DB9" w:rsidRPr="000F7976">
        <w:rPr>
          <w:rFonts w:cstheme="minorHAnsi"/>
          <w:sz w:val="20"/>
          <w:szCs w:val="20"/>
        </w:rPr>
        <w:t xml:space="preserve"> upper-level undergraduates or </w:t>
      </w:r>
      <w:r w:rsidR="00D16877" w:rsidRPr="000F7976">
        <w:rPr>
          <w:rFonts w:cstheme="minorHAnsi"/>
          <w:sz w:val="20"/>
          <w:szCs w:val="20"/>
        </w:rPr>
        <w:t xml:space="preserve">upper-level </w:t>
      </w:r>
      <w:r w:rsidR="00BB3DB9" w:rsidRPr="000F7976">
        <w:rPr>
          <w:rFonts w:cstheme="minorHAnsi"/>
          <w:sz w:val="20"/>
          <w:szCs w:val="20"/>
        </w:rPr>
        <w:t xml:space="preserve">students is </w:t>
      </w:r>
      <w:r w:rsidR="009C2534" w:rsidRPr="000F7976">
        <w:rPr>
          <w:rFonts w:cstheme="minorHAnsi"/>
          <w:sz w:val="20"/>
          <w:szCs w:val="20"/>
        </w:rPr>
        <w:t>preferred</w:t>
      </w:r>
      <w:r w:rsidR="0079266E" w:rsidRPr="000F7976">
        <w:rPr>
          <w:rFonts w:cstheme="minorHAnsi"/>
          <w:sz w:val="20"/>
          <w:szCs w:val="20"/>
        </w:rPr>
        <w:t xml:space="preserve">. </w:t>
      </w:r>
    </w:p>
    <w:p w14:paraId="78D72F35" w14:textId="77777777" w:rsidR="0079266E" w:rsidRPr="000F7976" w:rsidRDefault="0079266E" w:rsidP="007F6D9C">
      <w:pPr>
        <w:spacing w:line="220" w:lineRule="exact"/>
        <w:rPr>
          <w:rFonts w:cstheme="minorHAnsi"/>
          <w:sz w:val="20"/>
          <w:szCs w:val="20"/>
        </w:rPr>
      </w:pPr>
    </w:p>
    <w:p w14:paraId="12A3C813" w14:textId="0A1B1BAD" w:rsidR="00BB3DB9" w:rsidRPr="000F7976" w:rsidRDefault="00CA5F75" w:rsidP="007F6D9C">
      <w:pPr>
        <w:spacing w:line="220" w:lineRule="exact"/>
        <w:rPr>
          <w:rFonts w:cstheme="minorHAnsi"/>
          <w:sz w:val="20"/>
          <w:szCs w:val="20"/>
        </w:rPr>
      </w:pPr>
      <w:r w:rsidRPr="000F7976">
        <w:rPr>
          <w:rFonts w:cstheme="minorHAnsi"/>
          <w:sz w:val="20"/>
          <w:szCs w:val="20"/>
        </w:rPr>
        <w:t xml:space="preserve">Since we </w:t>
      </w:r>
      <w:r w:rsidR="00D16877" w:rsidRPr="000F7976">
        <w:rPr>
          <w:rFonts w:cstheme="minorHAnsi"/>
          <w:sz w:val="20"/>
          <w:szCs w:val="20"/>
        </w:rPr>
        <w:t>are a community of both</w:t>
      </w:r>
      <w:r w:rsidR="00000932" w:rsidRPr="000F7976">
        <w:rPr>
          <w:rFonts w:cstheme="minorHAnsi"/>
          <w:sz w:val="20"/>
          <w:szCs w:val="20"/>
        </w:rPr>
        <w:t xml:space="preserve"> undergraduates </w:t>
      </w:r>
      <w:r w:rsidRPr="000F7976">
        <w:rPr>
          <w:rFonts w:cstheme="minorHAnsi"/>
          <w:sz w:val="20"/>
          <w:szCs w:val="20"/>
        </w:rPr>
        <w:t xml:space="preserve">and graduate students, clarifying </w:t>
      </w:r>
      <w:r w:rsidR="00BB3DB9" w:rsidRPr="000F7976">
        <w:rPr>
          <w:rFonts w:cstheme="minorHAnsi"/>
          <w:sz w:val="20"/>
          <w:szCs w:val="20"/>
        </w:rPr>
        <w:t>first-</w:t>
      </w:r>
      <w:r w:rsidRPr="000F7976">
        <w:rPr>
          <w:rFonts w:cstheme="minorHAnsi"/>
          <w:sz w:val="20"/>
          <w:szCs w:val="20"/>
        </w:rPr>
        <w:t>year undergraduates vs. first</w:t>
      </w:r>
      <w:r w:rsidR="00BB3DB9" w:rsidRPr="000F7976">
        <w:rPr>
          <w:rFonts w:cstheme="minorHAnsi"/>
          <w:sz w:val="20"/>
          <w:szCs w:val="20"/>
        </w:rPr>
        <w:t>-</w:t>
      </w:r>
      <w:r w:rsidRPr="000F7976">
        <w:rPr>
          <w:rFonts w:cstheme="minorHAnsi"/>
          <w:sz w:val="20"/>
          <w:szCs w:val="20"/>
        </w:rPr>
        <w:t>year g</w:t>
      </w:r>
      <w:r w:rsidR="00000932" w:rsidRPr="000F7976">
        <w:rPr>
          <w:rFonts w:cstheme="minorHAnsi"/>
          <w:sz w:val="20"/>
          <w:szCs w:val="20"/>
        </w:rPr>
        <w:t xml:space="preserve">raduate students </w:t>
      </w:r>
      <w:r w:rsidR="0079266E" w:rsidRPr="000F7976">
        <w:rPr>
          <w:rFonts w:cstheme="minorHAnsi"/>
          <w:sz w:val="20"/>
          <w:szCs w:val="20"/>
        </w:rPr>
        <w:t>is vital for accuracy and clarity</w:t>
      </w:r>
      <w:r w:rsidR="00000932" w:rsidRPr="000F7976">
        <w:rPr>
          <w:rFonts w:cstheme="minorHAnsi"/>
          <w:sz w:val="20"/>
          <w:szCs w:val="20"/>
        </w:rPr>
        <w:t>. When</w:t>
      </w:r>
      <w:r w:rsidRPr="000F7976">
        <w:rPr>
          <w:rFonts w:cstheme="minorHAnsi"/>
          <w:sz w:val="20"/>
          <w:szCs w:val="20"/>
        </w:rPr>
        <w:t xml:space="preserve"> referring to a combination of both groups</w:t>
      </w:r>
      <w:r w:rsidR="00000932" w:rsidRPr="000F7976">
        <w:rPr>
          <w:rFonts w:cstheme="minorHAnsi"/>
          <w:sz w:val="20"/>
          <w:szCs w:val="20"/>
        </w:rPr>
        <w:t>,</w:t>
      </w:r>
      <w:r w:rsidRPr="000F7976">
        <w:rPr>
          <w:rFonts w:cstheme="minorHAnsi"/>
          <w:sz w:val="20"/>
          <w:szCs w:val="20"/>
        </w:rPr>
        <w:t xml:space="preserve"> first</w:t>
      </w:r>
      <w:r w:rsidR="00BB3DB9" w:rsidRPr="000F7976">
        <w:rPr>
          <w:rFonts w:cstheme="minorHAnsi"/>
          <w:sz w:val="20"/>
          <w:szCs w:val="20"/>
        </w:rPr>
        <w:t>-</w:t>
      </w:r>
      <w:r w:rsidRPr="000F7976">
        <w:rPr>
          <w:rFonts w:cstheme="minorHAnsi"/>
          <w:sz w:val="20"/>
          <w:szCs w:val="20"/>
        </w:rPr>
        <w:t>year students is appropriate.</w:t>
      </w:r>
    </w:p>
    <w:p w14:paraId="543634D7" w14:textId="77777777" w:rsidR="00CA5F75" w:rsidRPr="000F7976" w:rsidRDefault="00CA5F75" w:rsidP="007F6D9C">
      <w:pPr>
        <w:spacing w:line="220" w:lineRule="exact"/>
        <w:rPr>
          <w:rFonts w:cstheme="minorHAnsi"/>
          <w:sz w:val="20"/>
          <w:szCs w:val="20"/>
        </w:rPr>
      </w:pPr>
    </w:p>
    <w:p w14:paraId="1B4B081B" w14:textId="51C6EBF2" w:rsidR="00CA5F75" w:rsidRPr="000F7976" w:rsidRDefault="00CA5F75" w:rsidP="007F6D9C">
      <w:pPr>
        <w:spacing w:line="220" w:lineRule="exact"/>
        <w:rPr>
          <w:rFonts w:eastAsia="Times New Roman" w:cstheme="minorHAnsi"/>
          <w:b/>
          <w:sz w:val="20"/>
          <w:szCs w:val="20"/>
        </w:rPr>
      </w:pPr>
      <w:r w:rsidRPr="000F7976">
        <w:rPr>
          <w:rFonts w:eastAsia="Times New Roman" w:cstheme="minorHAnsi"/>
          <w:b/>
          <w:sz w:val="20"/>
          <w:szCs w:val="20"/>
        </w:rPr>
        <w:t>Hyphenation</w:t>
      </w:r>
    </w:p>
    <w:p w14:paraId="5C54B098" w14:textId="040BB36F" w:rsidR="00CA5F75" w:rsidRPr="000F7976" w:rsidRDefault="00CA5F75" w:rsidP="007F6D9C">
      <w:pPr>
        <w:spacing w:line="220" w:lineRule="exact"/>
        <w:rPr>
          <w:rFonts w:cstheme="minorHAnsi"/>
          <w:sz w:val="20"/>
          <w:szCs w:val="20"/>
        </w:rPr>
      </w:pPr>
      <w:r w:rsidRPr="000F7976">
        <w:rPr>
          <w:rFonts w:cstheme="minorHAnsi"/>
          <w:sz w:val="20"/>
          <w:szCs w:val="20"/>
        </w:rPr>
        <w:t>When used in a title or heading</w:t>
      </w:r>
      <w:r w:rsidR="005178D3" w:rsidRPr="000F7976">
        <w:rPr>
          <w:rFonts w:cstheme="minorHAnsi"/>
          <w:sz w:val="20"/>
          <w:szCs w:val="20"/>
        </w:rPr>
        <w:t xml:space="preserve"> (e.g., Office of the First Year or First Year Advising)</w:t>
      </w:r>
      <w:r w:rsidRPr="000F7976">
        <w:rPr>
          <w:rFonts w:cstheme="minorHAnsi"/>
          <w:sz w:val="20"/>
          <w:szCs w:val="20"/>
        </w:rPr>
        <w:t>, do not hyphenate</w:t>
      </w:r>
      <w:r w:rsidR="005178D3" w:rsidRPr="000F7976">
        <w:rPr>
          <w:rFonts w:cstheme="minorHAnsi"/>
          <w:sz w:val="20"/>
          <w:szCs w:val="20"/>
        </w:rPr>
        <w:t xml:space="preserve">, </w:t>
      </w:r>
      <w:r w:rsidR="00000932" w:rsidRPr="000F7976">
        <w:rPr>
          <w:rFonts w:cstheme="minorHAnsi"/>
          <w:sz w:val="20"/>
          <w:szCs w:val="20"/>
        </w:rPr>
        <w:t>as it increases readability. In other cases…</w:t>
      </w:r>
    </w:p>
    <w:p w14:paraId="290ABE06" w14:textId="1C28B6E3" w:rsidR="00CA5F75" w:rsidRPr="000F7976" w:rsidRDefault="00CA5F75" w:rsidP="007F6D9C">
      <w:pPr>
        <w:spacing w:line="220" w:lineRule="exact"/>
        <w:rPr>
          <w:rFonts w:cstheme="minorHAnsi"/>
          <w:sz w:val="20"/>
          <w:szCs w:val="20"/>
        </w:rPr>
      </w:pPr>
    </w:p>
    <w:p w14:paraId="60FCD99C" w14:textId="1CF3693E" w:rsidR="00CA5F75" w:rsidRPr="000F7976" w:rsidRDefault="00CA5F75" w:rsidP="000A363E">
      <w:pPr>
        <w:spacing w:line="220" w:lineRule="exact"/>
        <w:ind w:firstLine="720"/>
        <w:rPr>
          <w:rFonts w:cstheme="minorHAnsi"/>
          <w:b/>
          <w:i/>
          <w:sz w:val="20"/>
          <w:szCs w:val="20"/>
        </w:rPr>
      </w:pPr>
      <w:r w:rsidRPr="000F7976">
        <w:rPr>
          <w:rFonts w:cstheme="minorHAnsi"/>
          <w:b/>
          <w:i/>
          <w:sz w:val="20"/>
          <w:szCs w:val="20"/>
        </w:rPr>
        <w:t>When used as an adjective:</w:t>
      </w:r>
    </w:p>
    <w:p w14:paraId="3719300A" w14:textId="77777777" w:rsidR="00CA5F75" w:rsidRPr="000F7976" w:rsidRDefault="00CA5F75" w:rsidP="007F6D9C">
      <w:pPr>
        <w:spacing w:line="220" w:lineRule="exact"/>
        <w:ind w:left="360"/>
        <w:rPr>
          <w:rFonts w:cstheme="minorHAnsi"/>
          <w:sz w:val="20"/>
          <w:szCs w:val="20"/>
        </w:rPr>
      </w:pPr>
    </w:p>
    <w:p w14:paraId="409704BF" w14:textId="364B1E91" w:rsidR="00CA5F75" w:rsidRPr="000F7976" w:rsidRDefault="00CA5F75" w:rsidP="007F6D9C">
      <w:pPr>
        <w:pStyle w:val="ListParagraph"/>
        <w:numPr>
          <w:ilvl w:val="0"/>
          <w:numId w:val="1"/>
        </w:numPr>
        <w:spacing w:after="240" w:line="220" w:lineRule="exact"/>
        <w:ind w:left="1080"/>
        <w:rPr>
          <w:rFonts w:eastAsia="Times New Roman" w:cstheme="minorHAnsi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>Hyphenate when the adjective precedes the noun it modifies.</w:t>
      </w:r>
    </w:p>
    <w:p w14:paraId="03B93478" w14:textId="77777777" w:rsidR="00E20A81" w:rsidRPr="000F7976" w:rsidRDefault="00CA5F75" w:rsidP="007F6D9C">
      <w:pPr>
        <w:pStyle w:val="ListParagraph"/>
        <w:numPr>
          <w:ilvl w:val="1"/>
          <w:numId w:val="1"/>
        </w:numPr>
        <w:spacing w:after="240" w:line="240" w:lineRule="exact"/>
        <w:ind w:left="1800"/>
        <w:rPr>
          <w:rFonts w:eastAsia="Times New Roman" w:cstheme="minorHAnsi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 xml:space="preserve">Example: </w:t>
      </w:r>
      <w:r w:rsidRPr="000F7976">
        <w:rPr>
          <w:rFonts w:eastAsia="Times New Roman" w:cstheme="minorHAnsi"/>
          <w:i/>
          <w:sz w:val="20"/>
          <w:szCs w:val="20"/>
        </w:rPr>
        <w:t>All first-year students are assigned an advisor.</w:t>
      </w:r>
    </w:p>
    <w:p w14:paraId="1F1E4234" w14:textId="165E1D4E" w:rsidR="00CA5F75" w:rsidRPr="000F7976" w:rsidRDefault="00E20A81" w:rsidP="007F6D9C">
      <w:pPr>
        <w:pStyle w:val="ListParagraph"/>
        <w:numPr>
          <w:ilvl w:val="1"/>
          <w:numId w:val="1"/>
        </w:numPr>
        <w:spacing w:after="240" w:line="240" w:lineRule="exact"/>
        <w:ind w:left="1800"/>
        <w:rPr>
          <w:rFonts w:eastAsia="Times New Roman" w:cstheme="minorHAnsi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 xml:space="preserve">Example: </w:t>
      </w:r>
      <w:r w:rsidR="00864A69" w:rsidRPr="000F7976">
        <w:rPr>
          <w:rFonts w:eastAsia="Times New Roman" w:cstheme="minorHAnsi"/>
          <w:i/>
          <w:sz w:val="20"/>
          <w:szCs w:val="20"/>
        </w:rPr>
        <w:t>All f</w:t>
      </w:r>
      <w:r w:rsidRPr="000F7976">
        <w:rPr>
          <w:rFonts w:eastAsia="Times New Roman" w:cstheme="minorHAnsi"/>
          <w:i/>
          <w:sz w:val="20"/>
          <w:szCs w:val="20"/>
        </w:rPr>
        <w:t xml:space="preserve">irst-year graduate students </w:t>
      </w:r>
      <w:r w:rsidR="00864A69" w:rsidRPr="000F7976">
        <w:rPr>
          <w:rFonts w:eastAsia="Times New Roman" w:cstheme="minorHAnsi"/>
          <w:i/>
          <w:sz w:val="20"/>
          <w:szCs w:val="20"/>
        </w:rPr>
        <w:t xml:space="preserve">took advantage of enhanced </w:t>
      </w:r>
      <w:r w:rsidRPr="000F7976">
        <w:rPr>
          <w:rFonts w:eastAsia="Times New Roman" w:cstheme="minorHAnsi"/>
          <w:i/>
          <w:sz w:val="20"/>
          <w:szCs w:val="20"/>
        </w:rPr>
        <w:t>orientation</w:t>
      </w:r>
      <w:r w:rsidR="00864A69" w:rsidRPr="000F7976">
        <w:rPr>
          <w:rFonts w:eastAsia="Times New Roman" w:cstheme="minorHAnsi"/>
          <w:i/>
          <w:sz w:val="20"/>
          <w:szCs w:val="20"/>
        </w:rPr>
        <w:t xml:space="preserve"> activities</w:t>
      </w:r>
      <w:r w:rsidRPr="000F7976">
        <w:rPr>
          <w:rFonts w:eastAsia="Times New Roman" w:cstheme="minorHAnsi"/>
          <w:i/>
          <w:sz w:val="20"/>
          <w:szCs w:val="20"/>
        </w:rPr>
        <w:t xml:space="preserve"> in August.</w:t>
      </w:r>
      <w:r w:rsidR="00CA5F75" w:rsidRPr="000F7976">
        <w:rPr>
          <w:rFonts w:eastAsia="Times New Roman" w:cstheme="minorHAnsi"/>
          <w:sz w:val="20"/>
          <w:szCs w:val="20"/>
        </w:rPr>
        <w:br/>
      </w:r>
    </w:p>
    <w:p w14:paraId="36710F9E" w14:textId="7AE06FF2" w:rsidR="00CA5F75" w:rsidRPr="000F7976" w:rsidRDefault="00CA5F75" w:rsidP="007F6D9C">
      <w:pPr>
        <w:pStyle w:val="ListParagraph"/>
        <w:numPr>
          <w:ilvl w:val="0"/>
          <w:numId w:val="1"/>
        </w:numPr>
        <w:spacing w:after="240" w:line="220" w:lineRule="exact"/>
        <w:ind w:left="1080"/>
        <w:rPr>
          <w:rFonts w:eastAsia="Times New Roman" w:cstheme="minorHAnsi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>Do not hyphenate when the adjective follows its noun.</w:t>
      </w:r>
    </w:p>
    <w:p w14:paraId="427E338B" w14:textId="77777777" w:rsidR="00864A69" w:rsidRPr="000F7976" w:rsidRDefault="00CA5F75" w:rsidP="007F6D9C">
      <w:pPr>
        <w:pStyle w:val="ListParagraph"/>
        <w:numPr>
          <w:ilvl w:val="1"/>
          <w:numId w:val="1"/>
        </w:numPr>
        <w:spacing w:after="240" w:line="240" w:lineRule="exact"/>
        <w:ind w:left="1800"/>
        <w:rPr>
          <w:rFonts w:eastAsia="Times New Roman" w:cstheme="minorHAnsi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 xml:space="preserve">Example:  </w:t>
      </w:r>
      <w:r w:rsidRPr="000F7976">
        <w:rPr>
          <w:rFonts w:eastAsia="Times New Roman" w:cstheme="minorHAnsi"/>
          <w:i/>
          <w:sz w:val="20"/>
          <w:szCs w:val="20"/>
        </w:rPr>
        <w:t>All of the students attending Orientation are first year.</w:t>
      </w:r>
    </w:p>
    <w:p w14:paraId="32B919C7" w14:textId="459F14E7" w:rsidR="00D9248F" w:rsidRPr="000F7976" w:rsidRDefault="00864A69" w:rsidP="007F6D9C">
      <w:pPr>
        <w:pStyle w:val="ListParagraph"/>
        <w:numPr>
          <w:ilvl w:val="1"/>
          <w:numId w:val="1"/>
        </w:numPr>
        <w:spacing w:after="240" w:line="240" w:lineRule="exact"/>
        <w:ind w:left="1800"/>
        <w:rPr>
          <w:rFonts w:eastAsia="Times New Roman" w:cstheme="minorHAnsi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 xml:space="preserve">Example: </w:t>
      </w:r>
      <w:r w:rsidRPr="000F7976">
        <w:rPr>
          <w:rFonts w:eastAsia="Times New Roman" w:cstheme="minorHAnsi"/>
          <w:i/>
          <w:sz w:val="20"/>
          <w:szCs w:val="20"/>
        </w:rPr>
        <w:t>Career Advising and Professional Development led a welcome event intended for graduate students in their first year.</w:t>
      </w:r>
      <w:r w:rsidRPr="000F7976">
        <w:rPr>
          <w:rFonts w:eastAsia="Times New Roman" w:cstheme="minorHAnsi"/>
          <w:sz w:val="20"/>
          <w:szCs w:val="20"/>
        </w:rPr>
        <w:t xml:space="preserve"> </w:t>
      </w:r>
    </w:p>
    <w:p w14:paraId="0DDF6BDF" w14:textId="764163D0" w:rsidR="00CA5F75" w:rsidRPr="000A363E" w:rsidRDefault="00CA5F75" w:rsidP="000A363E">
      <w:pPr>
        <w:spacing w:before="420" w:after="156" w:line="220" w:lineRule="exact"/>
        <w:ind w:firstLine="720"/>
        <w:outlineLvl w:val="2"/>
        <w:rPr>
          <w:rFonts w:eastAsia="Times New Roman" w:cstheme="minorHAnsi"/>
          <w:b/>
          <w:i/>
          <w:sz w:val="20"/>
          <w:szCs w:val="20"/>
        </w:rPr>
      </w:pPr>
      <w:r w:rsidRPr="000A363E">
        <w:rPr>
          <w:rFonts w:eastAsia="Times New Roman" w:cstheme="minorHAnsi"/>
          <w:b/>
          <w:i/>
          <w:sz w:val="20"/>
          <w:szCs w:val="20"/>
        </w:rPr>
        <w:t>When used as a noun:</w:t>
      </w:r>
    </w:p>
    <w:p w14:paraId="3AD35342" w14:textId="4B3795D2" w:rsidR="00CA5F75" w:rsidRPr="000F7976" w:rsidRDefault="00CA5F75" w:rsidP="007F6D9C">
      <w:pPr>
        <w:pStyle w:val="ListParagraph"/>
        <w:numPr>
          <w:ilvl w:val="0"/>
          <w:numId w:val="1"/>
        </w:numPr>
        <w:spacing w:after="240" w:line="220" w:lineRule="exact"/>
        <w:ind w:left="1080"/>
        <w:rPr>
          <w:rFonts w:eastAsia="Times New Roman" w:cstheme="minorHAnsi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>Hyphenate when informally referring to the class as “first-year” or “first-years” and the entire class group of “first-year students.”</w:t>
      </w:r>
    </w:p>
    <w:p w14:paraId="2E7B771A" w14:textId="21DA7263" w:rsidR="00CA5F75" w:rsidRPr="000F7976" w:rsidRDefault="00CA5F75" w:rsidP="007F6D9C">
      <w:pPr>
        <w:pStyle w:val="ListParagraph"/>
        <w:numPr>
          <w:ilvl w:val="1"/>
          <w:numId w:val="1"/>
        </w:numPr>
        <w:spacing w:after="240" w:line="240" w:lineRule="exact"/>
        <w:ind w:left="1800"/>
        <w:rPr>
          <w:rFonts w:eastAsia="Times New Roman" w:cstheme="minorHAnsi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>Example</w:t>
      </w:r>
      <w:r w:rsidR="00264162" w:rsidRPr="000F7976">
        <w:rPr>
          <w:rFonts w:eastAsia="Times New Roman" w:cstheme="minorHAnsi"/>
          <w:sz w:val="20"/>
          <w:szCs w:val="20"/>
        </w:rPr>
        <w:t xml:space="preserve"> a)</w:t>
      </w:r>
      <w:r w:rsidRPr="000F7976">
        <w:rPr>
          <w:rFonts w:eastAsia="Times New Roman" w:cstheme="minorHAnsi"/>
          <w:sz w:val="20"/>
          <w:szCs w:val="20"/>
        </w:rPr>
        <w:t xml:space="preserve">: </w:t>
      </w:r>
      <w:r w:rsidR="00864A69" w:rsidRPr="000F7976">
        <w:rPr>
          <w:rFonts w:eastAsia="Times New Roman" w:cstheme="minorHAnsi"/>
          <w:i/>
          <w:sz w:val="20"/>
          <w:szCs w:val="20"/>
        </w:rPr>
        <w:t xml:space="preserve">A </w:t>
      </w:r>
      <w:proofErr w:type="spellStart"/>
      <w:r w:rsidR="00864A69" w:rsidRPr="000F7976">
        <w:rPr>
          <w:rFonts w:eastAsia="Times New Roman" w:cstheme="minorHAnsi"/>
          <w:i/>
          <w:sz w:val="20"/>
          <w:szCs w:val="20"/>
        </w:rPr>
        <w:t>MechE</w:t>
      </w:r>
      <w:proofErr w:type="spellEnd"/>
      <w:r w:rsidRPr="000F7976">
        <w:rPr>
          <w:rFonts w:eastAsia="Times New Roman" w:cstheme="minorHAnsi"/>
          <w:i/>
          <w:sz w:val="20"/>
          <w:szCs w:val="20"/>
        </w:rPr>
        <w:t xml:space="preserve"> </w:t>
      </w:r>
      <w:r w:rsidR="00864A69" w:rsidRPr="000F7976">
        <w:rPr>
          <w:rFonts w:eastAsia="Times New Roman" w:cstheme="minorHAnsi"/>
          <w:i/>
          <w:sz w:val="20"/>
          <w:szCs w:val="20"/>
        </w:rPr>
        <w:t xml:space="preserve">graduate </w:t>
      </w:r>
      <w:r w:rsidRPr="000F7976">
        <w:rPr>
          <w:rFonts w:eastAsia="Times New Roman" w:cstheme="minorHAnsi"/>
          <w:i/>
          <w:sz w:val="20"/>
          <w:szCs w:val="20"/>
        </w:rPr>
        <w:t xml:space="preserve">student </w:t>
      </w:r>
      <w:r w:rsidR="00864A69" w:rsidRPr="000F7976">
        <w:rPr>
          <w:rFonts w:eastAsia="Times New Roman" w:cstheme="minorHAnsi"/>
          <w:i/>
          <w:sz w:val="20"/>
          <w:szCs w:val="20"/>
        </w:rPr>
        <w:t>was awarded a major NIH grant</w:t>
      </w:r>
      <w:r w:rsidRPr="000F7976">
        <w:rPr>
          <w:rFonts w:eastAsia="Times New Roman" w:cstheme="minorHAnsi"/>
          <w:i/>
          <w:sz w:val="20"/>
          <w:szCs w:val="20"/>
        </w:rPr>
        <w:t xml:space="preserve"> even though</w:t>
      </w:r>
      <w:r w:rsidR="00864A69" w:rsidRPr="000F7976">
        <w:rPr>
          <w:rFonts w:eastAsia="Times New Roman" w:cstheme="minorHAnsi"/>
          <w:i/>
          <w:sz w:val="20"/>
          <w:szCs w:val="20"/>
        </w:rPr>
        <w:t xml:space="preserve"> she was</w:t>
      </w:r>
      <w:r w:rsidRPr="000F7976">
        <w:rPr>
          <w:rFonts w:eastAsia="Times New Roman" w:cstheme="minorHAnsi"/>
          <w:i/>
          <w:sz w:val="20"/>
          <w:szCs w:val="20"/>
        </w:rPr>
        <w:t xml:space="preserve"> a first-year.</w:t>
      </w:r>
    </w:p>
    <w:p w14:paraId="1F55D22E" w14:textId="7533A527" w:rsidR="00DC05C6" w:rsidRPr="000F7976" w:rsidRDefault="00264162" w:rsidP="007F6D9C">
      <w:pPr>
        <w:pStyle w:val="ListParagraph"/>
        <w:numPr>
          <w:ilvl w:val="1"/>
          <w:numId w:val="1"/>
        </w:numPr>
        <w:spacing w:after="240" w:line="240" w:lineRule="exact"/>
        <w:ind w:left="1800"/>
        <w:rPr>
          <w:rFonts w:cstheme="minorHAnsi"/>
          <w:i/>
          <w:color w:val="000000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>Example b):</w:t>
      </w:r>
      <w:r w:rsidRPr="000F7976">
        <w:rPr>
          <w:rFonts w:eastAsia="Times New Roman" w:cstheme="minorHAnsi"/>
          <w:i/>
          <w:sz w:val="20"/>
          <w:szCs w:val="20"/>
        </w:rPr>
        <w:t xml:space="preserve"> </w:t>
      </w:r>
      <w:r w:rsidRPr="000F7976">
        <w:rPr>
          <w:rFonts w:cstheme="minorHAnsi"/>
          <w:i/>
          <w:color w:val="000000"/>
          <w:sz w:val="20"/>
          <w:szCs w:val="20"/>
        </w:rPr>
        <w:t xml:space="preserve">Faculty, staff, and </w:t>
      </w:r>
      <w:r w:rsidR="00864A69" w:rsidRPr="000F7976">
        <w:rPr>
          <w:rFonts w:cstheme="minorHAnsi"/>
          <w:i/>
          <w:color w:val="000000"/>
          <w:sz w:val="20"/>
          <w:szCs w:val="20"/>
        </w:rPr>
        <w:t xml:space="preserve">undergraduate </w:t>
      </w:r>
      <w:r w:rsidR="009915DC" w:rsidRPr="000F7976">
        <w:rPr>
          <w:rFonts w:cstheme="minorHAnsi"/>
          <w:i/>
          <w:color w:val="000000"/>
          <w:sz w:val="20"/>
          <w:szCs w:val="20"/>
        </w:rPr>
        <w:t>first-years</w:t>
      </w:r>
      <w:r w:rsidRPr="000F7976">
        <w:rPr>
          <w:rFonts w:cstheme="minorHAnsi"/>
          <w:i/>
          <w:color w:val="000000"/>
          <w:sz w:val="20"/>
          <w:szCs w:val="20"/>
        </w:rPr>
        <w:t xml:space="preserve"> are actively collaborating </w:t>
      </w:r>
      <w:r w:rsidR="00C43029" w:rsidRPr="000F7976">
        <w:rPr>
          <w:rFonts w:cstheme="minorHAnsi"/>
          <w:i/>
          <w:color w:val="000000"/>
          <w:sz w:val="20"/>
          <w:szCs w:val="20"/>
        </w:rPr>
        <w:t>to enhance</w:t>
      </w:r>
      <w:r w:rsidRPr="000F7976">
        <w:rPr>
          <w:rFonts w:cstheme="minorHAnsi"/>
          <w:i/>
          <w:color w:val="000000"/>
          <w:sz w:val="20"/>
          <w:szCs w:val="20"/>
        </w:rPr>
        <w:t xml:space="preserve"> the experiences of our undergraduates.</w:t>
      </w:r>
    </w:p>
    <w:p w14:paraId="5948B090" w14:textId="02F1C2F4" w:rsidR="00D9248F" w:rsidRPr="000F7976" w:rsidRDefault="00D9248F" w:rsidP="000A363E">
      <w:pPr>
        <w:spacing w:line="220" w:lineRule="exact"/>
        <w:ind w:firstLine="720"/>
        <w:rPr>
          <w:rFonts w:cstheme="minorHAnsi"/>
          <w:i/>
          <w:color w:val="000000"/>
          <w:sz w:val="20"/>
          <w:szCs w:val="20"/>
        </w:rPr>
      </w:pPr>
      <w:r w:rsidRPr="000F7976">
        <w:rPr>
          <w:rFonts w:eastAsia="Times New Roman" w:cstheme="minorHAnsi"/>
          <w:b/>
          <w:sz w:val="20"/>
          <w:szCs w:val="20"/>
        </w:rPr>
        <w:t>Capitalization</w:t>
      </w:r>
      <w:r w:rsidR="000A363E">
        <w:rPr>
          <w:rFonts w:eastAsia="Times New Roman" w:cstheme="minorHAnsi"/>
          <w:b/>
          <w:sz w:val="20"/>
          <w:szCs w:val="20"/>
        </w:rPr>
        <w:br/>
      </w:r>
    </w:p>
    <w:p w14:paraId="76F76650" w14:textId="4731F89E" w:rsidR="00BB3DB9" w:rsidRPr="000F7976" w:rsidRDefault="00BB3DB9" w:rsidP="007F6D9C">
      <w:pPr>
        <w:pStyle w:val="ListParagraph"/>
        <w:numPr>
          <w:ilvl w:val="0"/>
          <w:numId w:val="2"/>
        </w:numPr>
        <w:spacing w:after="240" w:line="220" w:lineRule="exact"/>
        <w:rPr>
          <w:rFonts w:eastAsia="Times New Roman" w:cstheme="minorHAnsi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 xml:space="preserve">When used in a title or heading, capitalize each word (e.g. Office of the </w:t>
      </w:r>
      <w:r w:rsidRPr="000F7976">
        <w:rPr>
          <w:rFonts w:eastAsia="Times New Roman" w:cstheme="minorHAnsi"/>
          <w:b/>
          <w:sz w:val="20"/>
          <w:szCs w:val="20"/>
        </w:rPr>
        <w:t>F</w:t>
      </w:r>
      <w:r w:rsidRPr="000F7976">
        <w:rPr>
          <w:rFonts w:eastAsia="Times New Roman" w:cstheme="minorHAnsi"/>
          <w:sz w:val="20"/>
          <w:szCs w:val="20"/>
        </w:rPr>
        <w:t xml:space="preserve">irst </w:t>
      </w:r>
      <w:r w:rsidRPr="000F7976">
        <w:rPr>
          <w:rFonts w:eastAsia="Times New Roman" w:cstheme="minorHAnsi"/>
          <w:b/>
          <w:sz w:val="20"/>
          <w:szCs w:val="20"/>
        </w:rPr>
        <w:t>Y</w:t>
      </w:r>
      <w:r w:rsidRPr="000F7976">
        <w:rPr>
          <w:rFonts w:eastAsia="Times New Roman" w:cstheme="minorHAnsi"/>
          <w:sz w:val="20"/>
          <w:szCs w:val="20"/>
        </w:rPr>
        <w:t>ear).</w:t>
      </w:r>
    </w:p>
    <w:p w14:paraId="057C2707" w14:textId="43799572" w:rsidR="00CA5F75" w:rsidRPr="000F7976" w:rsidRDefault="00CA5F75" w:rsidP="007F6D9C">
      <w:pPr>
        <w:pStyle w:val="ListParagraph"/>
        <w:numPr>
          <w:ilvl w:val="0"/>
          <w:numId w:val="2"/>
        </w:numPr>
        <w:spacing w:after="240" w:line="220" w:lineRule="exact"/>
        <w:rPr>
          <w:rFonts w:eastAsia="Times New Roman" w:cstheme="minorHAnsi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 xml:space="preserve">When not used in a title or heading, </w:t>
      </w:r>
      <w:r w:rsidR="00BB3DB9" w:rsidRPr="000F7976">
        <w:rPr>
          <w:rFonts w:eastAsia="Times New Roman" w:cstheme="minorHAnsi"/>
          <w:sz w:val="20"/>
          <w:szCs w:val="20"/>
        </w:rPr>
        <w:t xml:space="preserve">use sentence case and </w:t>
      </w:r>
      <w:r w:rsidRPr="000F7976">
        <w:rPr>
          <w:rFonts w:eastAsia="Times New Roman" w:cstheme="minorHAnsi"/>
          <w:sz w:val="20"/>
          <w:szCs w:val="20"/>
        </w:rPr>
        <w:t>c</w:t>
      </w:r>
      <w:r w:rsidR="00BB3DB9" w:rsidRPr="000F7976">
        <w:rPr>
          <w:rFonts w:eastAsia="Times New Roman" w:cstheme="minorHAnsi"/>
          <w:sz w:val="20"/>
          <w:szCs w:val="20"/>
        </w:rPr>
        <w:t xml:space="preserve">apitalize only the first part of the term if </w:t>
      </w:r>
      <w:r w:rsidRPr="000F7976">
        <w:rPr>
          <w:rFonts w:eastAsia="Times New Roman" w:cstheme="minorHAnsi"/>
          <w:sz w:val="20"/>
          <w:szCs w:val="20"/>
        </w:rPr>
        <w:t xml:space="preserve">used </w:t>
      </w:r>
      <w:r w:rsidR="00BB3DB9" w:rsidRPr="000F7976">
        <w:rPr>
          <w:rFonts w:eastAsia="Times New Roman" w:cstheme="minorHAnsi"/>
          <w:sz w:val="20"/>
          <w:szCs w:val="20"/>
        </w:rPr>
        <w:t>to start a</w:t>
      </w:r>
      <w:r w:rsidR="00D9248F" w:rsidRPr="000F7976">
        <w:rPr>
          <w:rFonts w:eastAsia="Times New Roman" w:cstheme="minorHAnsi"/>
          <w:sz w:val="20"/>
          <w:szCs w:val="20"/>
        </w:rPr>
        <w:t xml:space="preserve"> sentence.</w:t>
      </w:r>
    </w:p>
    <w:p w14:paraId="07EED465" w14:textId="017B000D" w:rsidR="009F5F02" w:rsidRPr="000F7976" w:rsidRDefault="00CA5F75" w:rsidP="007F6D9C">
      <w:pPr>
        <w:pStyle w:val="ListParagraph"/>
        <w:numPr>
          <w:ilvl w:val="1"/>
          <w:numId w:val="2"/>
        </w:numPr>
        <w:spacing w:after="240" w:line="240" w:lineRule="exact"/>
        <w:rPr>
          <w:rFonts w:eastAsia="Times New Roman" w:cstheme="minorHAnsi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>Example</w:t>
      </w:r>
      <w:r w:rsidR="00264162" w:rsidRPr="000F7976">
        <w:rPr>
          <w:rFonts w:eastAsia="Times New Roman" w:cstheme="minorHAnsi"/>
          <w:sz w:val="20"/>
          <w:szCs w:val="20"/>
        </w:rPr>
        <w:t>:</w:t>
      </w:r>
      <w:r w:rsidRPr="000F7976">
        <w:rPr>
          <w:rFonts w:eastAsia="Times New Roman" w:cstheme="minorHAnsi"/>
          <w:sz w:val="20"/>
          <w:szCs w:val="20"/>
        </w:rPr>
        <w:t xml:space="preserve"> </w:t>
      </w:r>
      <w:r w:rsidRPr="000F7976">
        <w:rPr>
          <w:rFonts w:eastAsia="Times New Roman" w:cstheme="minorHAnsi"/>
          <w:i/>
          <w:iCs/>
          <w:sz w:val="20"/>
          <w:szCs w:val="20"/>
        </w:rPr>
        <w:t>First-year undergraduates attend a weeklong Orientation in late August.</w:t>
      </w:r>
    </w:p>
    <w:p w14:paraId="66BD97F6" w14:textId="493A8186" w:rsidR="00864A69" w:rsidRPr="000F7976" w:rsidRDefault="00864A69" w:rsidP="007F6D9C">
      <w:pPr>
        <w:pStyle w:val="ListParagraph"/>
        <w:numPr>
          <w:ilvl w:val="1"/>
          <w:numId w:val="2"/>
        </w:numPr>
        <w:spacing w:after="240" w:line="240" w:lineRule="exact"/>
        <w:rPr>
          <w:rFonts w:eastAsia="Times New Roman" w:cstheme="minorHAnsi"/>
          <w:sz w:val="20"/>
          <w:szCs w:val="20"/>
        </w:rPr>
      </w:pPr>
      <w:r w:rsidRPr="000F7976">
        <w:rPr>
          <w:rFonts w:eastAsia="Times New Roman" w:cstheme="minorHAnsi"/>
          <w:sz w:val="20"/>
          <w:szCs w:val="20"/>
        </w:rPr>
        <w:t xml:space="preserve">Example: </w:t>
      </w:r>
      <w:r w:rsidRPr="000F7976">
        <w:rPr>
          <w:rFonts w:eastAsia="Times New Roman" w:cstheme="minorHAnsi"/>
          <w:i/>
          <w:sz w:val="20"/>
          <w:szCs w:val="20"/>
        </w:rPr>
        <w:t>First-year graduate students will have many opportunities to take advantage of all the city of Boston has to offer.</w:t>
      </w:r>
    </w:p>
    <w:p w14:paraId="713A584E" w14:textId="77777777" w:rsidR="005178D3" w:rsidRPr="000F7976" w:rsidRDefault="005178D3" w:rsidP="007F6D9C">
      <w:pPr>
        <w:spacing w:line="220" w:lineRule="exact"/>
        <w:rPr>
          <w:rFonts w:cstheme="minorHAnsi"/>
          <w:b/>
          <w:sz w:val="20"/>
          <w:szCs w:val="20"/>
        </w:rPr>
      </w:pPr>
    </w:p>
    <w:p w14:paraId="7056E1A8" w14:textId="3016AEBD" w:rsidR="009F5F02" w:rsidRPr="000F7976" w:rsidRDefault="00CA5F75" w:rsidP="007F6D9C">
      <w:pPr>
        <w:spacing w:line="220" w:lineRule="exact"/>
        <w:rPr>
          <w:rFonts w:cstheme="minorHAnsi"/>
          <w:sz w:val="20"/>
          <w:szCs w:val="20"/>
        </w:rPr>
      </w:pPr>
      <w:r w:rsidRPr="000F7976">
        <w:rPr>
          <w:rFonts w:cstheme="minorHAnsi"/>
          <w:b/>
          <w:sz w:val="20"/>
          <w:szCs w:val="20"/>
        </w:rPr>
        <w:t>Reference:</w:t>
      </w:r>
      <w:r w:rsidRPr="000F7976">
        <w:rPr>
          <w:rFonts w:cstheme="minorHAnsi"/>
          <w:sz w:val="20"/>
          <w:szCs w:val="20"/>
        </w:rPr>
        <w:t xml:space="preserve"> </w:t>
      </w:r>
      <w:r w:rsidR="005178D3" w:rsidRPr="000F7976">
        <w:rPr>
          <w:rFonts w:cstheme="minorHAnsi"/>
          <w:sz w:val="20"/>
          <w:szCs w:val="20"/>
        </w:rPr>
        <w:t>adapted</w:t>
      </w:r>
      <w:r w:rsidRPr="000F7976">
        <w:rPr>
          <w:rFonts w:cstheme="minorHAnsi"/>
          <w:sz w:val="20"/>
          <w:szCs w:val="20"/>
        </w:rPr>
        <w:t xml:space="preserve"> from </w:t>
      </w:r>
      <w:hyperlink r:id="rId7" w:history="1">
        <w:r w:rsidRPr="000F7976">
          <w:rPr>
            <w:rStyle w:val="Hyperlink"/>
            <w:rFonts w:cstheme="minorHAnsi"/>
            <w:sz w:val="20"/>
            <w:szCs w:val="20"/>
          </w:rPr>
          <w:t>https://yalecollege.yale.edu/first-year-upper-level-usage-guide</w:t>
        </w:r>
      </w:hyperlink>
    </w:p>
    <w:sectPr w:rsidR="009F5F02" w:rsidRPr="000F7976" w:rsidSect="00B31BED">
      <w:headerReference w:type="default" r:id="rId8"/>
      <w:footerReference w:type="even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9020" w14:textId="77777777" w:rsidR="001D0EA1" w:rsidRDefault="001D0EA1" w:rsidP="005178D3">
      <w:r>
        <w:separator/>
      </w:r>
    </w:p>
  </w:endnote>
  <w:endnote w:type="continuationSeparator" w:id="0">
    <w:p w14:paraId="519C18C9" w14:textId="77777777" w:rsidR="001D0EA1" w:rsidRDefault="001D0EA1" w:rsidP="0051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iDocIDField97619e6a-e5f1-435b-b3f7-7c94"/>
  <w:p w14:paraId="61B183B1" w14:textId="77777777" w:rsidR="00311201" w:rsidRDefault="0031120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710682.v1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iDocIDField176dd606-0527-45bb-aef0-762e"/>
  <w:p w14:paraId="28ACB37F" w14:textId="77777777" w:rsidR="00311201" w:rsidRDefault="0031120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710682.v1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B54B" w14:textId="77777777" w:rsidR="001D0EA1" w:rsidRDefault="001D0EA1" w:rsidP="005178D3">
      <w:r>
        <w:separator/>
      </w:r>
    </w:p>
  </w:footnote>
  <w:footnote w:type="continuationSeparator" w:id="0">
    <w:p w14:paraId="5B684F41" w14:textId="77777777" w:rsidR="001D0EA1" w:rsidRDefault="001D0EA1" w:rsidP="00517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F3FA" w14:textId="216EA352" w:rsidR="005178D3" w:rsidRPr="005178D3" w:rsidRDefault="005178D3" w:rsidP="005178D3">
    <w:pPr>
      <w:rPr>
        <w:rFonts w:cstheme="minorHAnsi"/>
        <w:b/>
        <w:sz w:val="28"/>
        <w:szCs w:val="28"/>
      </w:rPr>
    </w:pPr>
    <w:r w:rsidRPr="005178D3">
      <w:rPr>
        <w:rFonts w:cstheme="minorHAnsi"/>
        <w:b/>
        <w:sz w:val="28"/>
        <w:szCs w:val="28"/>
      </w:rPr>
      <w:t>MIT Chancellor’s Office Non-Gendered Class Year Usage Guide</w:t>
    </w:r>
    <w:r w:rsidR="009C2534">
      <w:rPr>
        <w:rFonts w:cstheme="minorHAnsi"/>
        <w:b/>
        <w:sz w:val="28"/>
        <w:szCs w:val="28"/>
      </w:rPr>
      <w:t>lines</w:t>
    </w:r>
  </w:p>
  <w:p w14:paraId="2B3038D8" w14:textId="77777777" w:rsidR="005178D3" w:rsidRDefault="00517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53897"/>
    <w:multiLevelType w:val="hybridMultilevel"/>
    <w:tmpl w:val="539E5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614CB"/>
    <w:multiLevelType w:val="hybridMultilevel"/>
    <w:tmpl w:val="CFEAB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02"/>
    <w:rsid w:val="00000932"/>
    <w:rsid w:val="0004014A"/>
    <w:rsid w:val="000A363E"/>
    <w:rsid w:val="000B1E80"/>
    <w:rsid w:val="000F7976"/>
    <w:rsid w:val="0011222F"/>
    <w:rsid w:val="0013344E"/>
    <w:rsid w:val="001D0EA1"/>
    <w:rsid w:val="00244072"/>
    <w:rsid w:val="00264162"/>
    <w:rsid w:val="002B723B"/>
    <w:rsid w:val="00311201"/>
    <w:rsid w:val="003968A7"/>
    <w:rsid w:val="00450A4E"/>
    <w:rsid w:val="004F38F5"/>
    <w:rsid w:val="005178D3"/>
    <w:rsid w:val="00553048"/>
    <w:rsid w:val="005668D5"/>
    <w:rsid w:val="00576840"/>
    <w:rsid w:val="006125F7"/>
    <w:rsid w:val="00642A93"/>
    <w:rsid w:val="00653021"/>
    <w:rsid w:val="006610A8"/>
    <w:rsid w:val="0079266E"/>
    <w:rsid w:val="007F6C70"/>
    <w:rsid w:val="007F6D9C"/>
    <w:rsid w:val="00862185"/>
    <w:rsid w:val="00864A69"/>
    <w:rsid w:val="009915DC"/>
    <w:rsid w:val="009C2534"/>
    <w:rsid w:val="009F5F02"/>
    <w:rsid w:val="00A23DC6"/>
    <w:rsid w:val="00A7233E"/>
    <w:rsid w:val="00A72704"/>
    <w:rsid w:val="00AE1E11"/>
    <w:rsid w:val="00B31BED"/>
    <w:rsid w:val="00B41B3F"/>
    <w:rsid w:val="00B5419B"/>
    <w:rsid w:val="00B64DEC"/>
    <w:rsid w:val="00BB3DB9"/>
    <w:rsid w:val="00C43029"/>
    <w:rsid w:val="00CA5F75"/>
    <w:rsid w:val="00D13554"/>
    <w:rsid w:val="00D16877"/>
    <w:rsid w:val="00D31251"/>
    <w:rsid w:val="00D9248F"/>
    <w:rsid w:val="00DC05C6"/>
    <w:rsid w:val="00E20A81"/>
    <w:rsid w:val="00E72BBF"/>
    <w:rsid w:val="00F5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F4DA"/>
  <w14:defaultImageDpi w14:val="32767"/>
  <w15:chartTrackingRefBased/>
  <w15:docId w15:val="{607C8A94-124C-984D-B6C0-10F3C369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248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9248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24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24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924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9248F"/>
    <w:rPr>
      <w:i/>
      <w:iCs/>
    </w:rPr>
  </w:style>
  <w:style w:type="character" w:styleId="Strong">
    <w:name w:val="Strong"/>
    <w:basedOn w:val="DefaultParagraphFont"/>
    <w:uiPriority w:val="22"/>
    <w:qFormat/>
    <w:rsid w:val="00D9248F"/>
    <w:rPr>
      <w:b/>
      <w:bCs/>
    </w:rPr>
  </w:style>
  <w:style w:type="paragraph" w:styleId="ListParagraph">
    <w:name w:val="List Paragraph"/>
    <w:basedOn w:val="Normal"/>
    <w:uiPriority w:val="34"/>
    <w:qFormat/>
    <w:rsid w:val="00CA5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0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430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DE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5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5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7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8D3"/>
  </w:style>
  <w:style w:type="paragraph" w:styleId="Footer">
    <w:name w:val="footer"/>
    <w:basedOn w:val="Normal"/>
    <w:link w:val="FooterChar"/>
    <w:uiPriority w:val="99"/>
    <w:unhideWhenUsed/>
    <w:rsid w:val="00517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8D3"/>
  </w:style>
  <w:style w:type="paragraph" w:customStyle="1" w:styleId="DocID">
    <w:name w:val="DocID"/>
    <w:basedOn w:val="Footer"/>
    <w:next w:val="Footer"/>
    <w:link w:val="DocIDChar"/>
    <w:rsid w:val="00311201"/>
    <w:pPr>
      <w:tabs>
        <w:tab w:val="clear" w:pos="4680"/>
        <w:tab w:val="clear" w:pos="9360"/>
      </w:tabs>
    </w:pPr>
    <w:rPr>
      <w:rFonts w:ascii="Times New Roman" w:hAnsi="Times New Roman" w:cs="Times New Roman"/>
      <w:sz w:val="18"/>
      <w:szCs w:val="22"/>
    </w:rPr>
  </w:style>
  <w:style w:type="character" w:customStyle="1" w:styleId="DocIDChar">
    <w:name w:val="DocID Char"/>
    <w:basedOn w:val="DefaultParagraphFont"/>
    <w:link w:val="DocID"/>
    <w:rsid w:val="00311201"/>
    <w:rPr>
      <w:rFonts w:ascii="Times New Roman" w:hAnsi="Times New Roman" w:cs="Times New Roman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lecollege.yale.edu/first-year-upper-level-usage-gui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Martin-Greene</dc:creator>
  <cp:keywords/>
  <dc:description/>
  <cp:lastModifiedBy>Elizabeth Durant</cp:lastModifiedBy>
  <cp:revision>2</cp:revision>
  <cp:lastPrinted>2018-07-13T15:40:00Z</cp:lastPrinted>
  <dcterms:created xsi:type="dcterms:W3CDTF">2025-10-06T19:11:00Z</dcterms:created>
  <dcterms:modified xsi:type="dcterms:W3CDTF">2025-10-06T19:11:00Z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710682.v1</vt:lpwstr>
  </property>
  <property fmtid="{D5CDD505-2E9C-101B-9397-08002B2CF9AE}" pid="3" name="CUS_DocIDChunk0">
    <vt:lpwstr>710682.v1</vt:lpwstr>
  </property>
  <property fmtid="{D5CDD505-2E9C-101B-9397-08002B2CF9AE}" pid="4" name="CUS_DocIDActiveBits">
    <vt:lpwstr>126976</vt:lpwstr>
  </property>
  <property fmtid="{D5CDD505-2E9C-101B-9397-08002B2CF9AE}" pid="5" name="CUS_DocIDLocation">
    <vt:lpwstr>EVERY_PAGE</vt:lpwstr>
  </property>
</Properties>
</file>